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NOTICE OF SCHOOL BOARD ELECTION</w:t>
      </w:r>
    </w:p>
    <w:p w:rsidR="00000000" w:rsidDel="00000000" w:rsidP="00000000" w:rsidRDefault="00000000" w:rsidRPr="00000000" w14:paraId="00000002">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tabs>
          <w:tab w:val="center" w:leader="none" w:pos="4680"/>
        </w:tabs>
        <w:spacing w:line="240" w:lineRule="auto"/>
        <w:rPr>
          <w:rFonts w:ascii="Arial" w:cs="Arial" w:eastAsia="Arial" w:hAnsi="Arial"/>
          <w:b w:val="1"/>
        </w:rPr>
      </w:pPr>
      <w:r w:rsidDel="00000000" w:rsidR="00000000" w:rsidRPr="00000000">
        <w:rPr>
          <w:rFonts w:ascii="Arial" w:cs="Arial" w:eastAsia="Arial" w:hAnsi="Arial"/>
          <w:b w:val="1"/>
          <w:rtl w:val="0"/>
        </w:rPr>
        <w:tab/>
        <w:t xml:space="preserve">JT School Dist. 2, Village of Marshall et AL</w:t>
      </w:r>
    </w:p>
    <w:p w:rsidR="00000000" w:rsidDel="00000000" w:rsidP="00000000" w:rsidRDefault="00000000" w:rsidRPr="00000000" w14:paraId="00000004">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tabs>
          <w:tab w:val="center" w:leader="none" w:pos="4680"/>
        </w:tabs>
        <w:spacing w:line="240" w:lineRule="auto"/>
        <w:jc w:val="both"/>
        <w:rPr>
          <w:rFonts w:ascii="Arial" w:cs="Arial" w:eastAsia="Arial" w:hAnsi="Arial"/>
          <w:b w:val="1"/>
          <w:sz w:val="28"/>
          <w:szCs w:val="28"/>
        </w:rPr>
      </w:pPr>
      <w:r w:rsidDel="00000000" w:rsidR="00000000" w:rsidRPr="00000000">
        <w:rPr>
          <w:rFonts w:ascii="Arial" w:cs="Arial" w:eastAsia="Arial" w:hAnsi="Arial"/>
          <w:b w:val="1"/>
          <w:rtl w:val="0"/>
        </w:rPr>
        <w:tab/>
        <w:t xml:space="preserve">April 1, 2025</w:t>
      </w:r>
      <w:r w:rsidDel="00000000" w:rsidR="00000000" w:rsidRPr="00000000">
        <w:rPr>
          <w:rtl w:val="0"/>
        </w:rPr>
      </w:r>
    </w:p>
    <w:p w:rsidR="00000000" w:rsidDel="00000000" w:rsidP="00000000" w:rsidRDefault="00000000" w:rsidRPr="00000000" w14:paraId="00000006">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rPr>
      </w:pPr>
      <w:r w:rsidDel="00000000" w:rsidR="00000000" w:rsidRPr="00000000">
        <w:rPr>
          <w:rFonts w:ascii="Arial" w:cs="Arial" w:eastAsia="Arial" w:hAnsi="Arial"/>
          <w:b w:val="1"/>
          <w:rtl w:val="0"/>
        </w:rPr>
        <w:t xml:space="preserve">Election Details</w:t>
      </w:r>
      <w:r w:rsidDel="00000000" w:rsidR="00000000" w:rsidRPr="00000000">
        <w:rPr>
          <w:rtl w:val="0"/>
        </w:rPr>
      </w:r>
    </w:p>
    <w:p w:rsidR="00000000" w:rsidDel="00000000" w:rsidP="00000000" w:rsidRDefault="00000000" w:rsidRPr="00000000" w14:paraId="00000009">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Fonts w:ascii="Arial" w:cs="Arial" w:eastAsia="Arial" w:hAnsi="Arial"/>
          <w:rtl w:val="0"/>
        </w:rPr>
        <w:t xml:space="preserve">An election is to be held in the School District of Marshall Public Schools, on Tuesday, April 1, 2025.  The following offices are to be elected to succeed the present incumbents listed.  </w:t>
      </w:r>
    </w:p>
    <w:p w:rsidR="00000000" w:rsidDel="00000000" w:rsidP="00000000" w:rsidRDefault="00000000" w:rsidRPr="00000000" w14:paraId="0000000A">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44"/>
          <w:tab w:val="left" w:leader="none" w:pos="1296"/>
          <w:tab w:val="left" w:leader="none" w:pos="2448"/>
          <w:tab w:val="left" w:leader="none" w:pos="3600"/>
          <w:tab w:val="left" w:leader="none" w:pos="4752"/>
          <w:tab w:val="left" w:leader="none" w:pos="9360"/>
        </w:tabs>
        <w:spacing w:line="240" w:lineRule="auto"/>
        <w:ind w:left="4752" w:hanging="4752"/>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u w:val="single"/>
          <w:rtl w:val="0"/>
        </w:rPr>
        <w:t xml:space="preserve">Office</w:t>
      </w:r>
      <w:r w:rsidDel="00000000" w:rsidR="00000000" w:rsidRPr="00000000">
        <w:rPr>
          <w:rFonts w:ascii="Arial" w:cs="Arial" w:eastAsia="Arial" w:hAnsi="Arial"/>
          <w:rtl w:val="0"/>
        </w:rPr>
        <w:tab/>
        <w:tab/>
        <w:tab/>
        <w:tab/>
      </w:r>
      <w:r w:rsidDel="00000000" w:rsidR="00000000" w:rsidRPr="00000000">
        <w:rPr>
          <w:rFonts w:ascii="Arial" w:cs="Arial" w:eastAsia="Arial" w:hAnsi="Arial"/>
          <w:u w:val="single"/>
          <w:rtl w:val="0"/>
        </w:rPr>
        <w:t xml:space="preserve">Incumbent</w:t>
      </w:r>
      <w:r w:rsidDel="00000000" w:rsidR="00000000" w:rsidRPr="00000000">
        <w:rPr>
          <w:rtl w:val="0"/>
        </w:rPr>
      </w:r>
    </w:p>
    <w:p w:rsidR="00000000" w:rsidDel="00000000" w:rsidP="00000000" w:rsidRDefault="00000000" w:rsidRPr="00000000" w14:paraId="0000000C">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ind w:left="4752" w:hanging="4752"/>
        <w:rPr>
          <w:rFonts w:ascii="Arial" w:cs="Arial" w:eastAsia="Arial" w:hAnsi="Arial"/>
        </w:rPr>
      </w:pPr>
      <w:r w:rsidDel="00000000" w:rsidR="00000000" w:rsidRPr="00000000">
        <w:rPr>
          <w:rFonts w:ascii="Arial" w:cs="Arial" w:eastAsia="Arial" w:hAnsi="Arial"/>
          <w:rtl w:val="0"/>
        </w:rPr>
        <w:t xml:space="preserve">School Board Member</w:t>
        <w:tab/>
        <w:tab/>
        <w:tab/>
        <w:t xml:space="preserve">Debra Frigo</w:t>
      </w:r>
    </w:p>
    <w:p w:rsidR="00000000" w:rsidDel="00000000" w:rsidP="00000000" w:rsidRDefault="00000000" w:rsidRPr="00000000" w14:paraId="0000000D">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ind w:left="4752" w:hanging="4752"/>
        <w:rPr>
          <w:rFonts w:ascii="Arial" w:cs="Arial" w:eastAsia="Arial" w:hAnsi="Arial"/>
        </w:rPr>
      </w:pPr>
      <w:r w:rsidDel="00000000" w:rsidR="00000000" w:rsidRPr="00000000">
        <w:rPr>
          <w:rFonts w:ascii="Arial" w:cs="Arial" w:eastAsia="Arial" w:hAnsi="Arial"/>
          <w:rtl w:val="0"/>
        </w:rPr>
        <w:t xml:space="preserve">School Board Member</w:t>
        <w:tab/>
        <w:tab/>
        <w:tab/>
        <w:t xml:space="preserve">Mike Rateike</w:t>
      </w:r>
    </w:p>
    <w:p w:rsidR="00000000" w:rsidDel="00000000" w:rsidP="00000000" w:rsidRDefault="00000000" w:rsidRPr="00000000" w14:paraId="0000000E">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Office Terms</w:t>
      </w:r>
    </w:p>
    <w:p w:rsidR="00000000" w:rsidDel="00000000" w:rsidP="00000000" w:rsidRDefault="00000000" w:rsidRPr="00000000" w14:paraId="00000010">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Fonts w:ascii="Arial" w:cs="Arial" w:eastAsia="Arial" w:hAnsi="Arial"/>
          <w:rtl w:val="0"/>
        </w:rPr>
        <w:t xml:space="preserve">The term of office for school board member is three years beginning on Monday, April 28, 2025.  A description of the school district boundaries can be obtained from the school district office.</w:t>
      </w:r>
    </w:p>
    <w:p w:rsidR="00000000" w:rsidDel="00000000" w:rsidP="00000000" w:rsidRDefault="00000000" w:rsidRPr="00000000" w14:paraId="00000011">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For Candidates</w:t>
      </w:r>
    </w:p>
    <w:p w:rsidR="00000000" w:rsidDel="00000000" w:rsidP="00000000" w:rsidRDefault="00000000" w:rsidRPr="00000000" w14:paraId="00000013">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Fonts w:ascii="Arial" w:cs="Arial" w:eastAsia="Arial" w:hAnsi="Arial"/>
          <w:rtl w:val="0"/>
        </w:rPr>
        <w:t xml:space="preserve">A Campaign Registration Statement and a Declaration of Candidacy, must be filed no later than 5:00 p.m., on Tuesday, January 7, 2025 in the office of the school district clerk.  </w:t>
      </w:r>
    </w:p>
    <w:p w:rsidR="00000000" w:rsidDel="00000000" w:rsidP="00000000" w:rsidRDefault="00000000" w:rsidRPr="00000000" w14:paraId="00000014">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Primary Election</w:t>
      </w:r>
    </w:p>
    <w:p w:rsidR="00000000" w:rsidDel="00000000" w:rsidP="00000000" w:rsidRDefault="00000000" w:rsidRPr="00000000" w14:paraId="00000016">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Fonts w:ascii="Arial" w:cs="Arial" w:eastAsia="Arial" w:hAnsi="Arial"/>
          <w:rtl w:val="0"/>
        </w:rPr>
        <w:t xml:space="preserve">If a primary is necessary, the primary will be held on Tuesday, February 18, 2025.</w:t>
      </w:r>
    </w:p>
    <w:p w:rsidR="00000000" w:rsidDel="00000000" w:rsidP="00000000" w:rsidRDefault="00000000" w:rsidRPr="00000000" w14:paraId="00000017">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Additional Information</w:t>
      </w:r>
    </w:p>
    <w:p w:rsidR="00000000" w:rsidDel="00000000" w:rsidP="00000000" w:rsidRDefault="00000000" w:rsidRPr="00000000" w14:paraId="00000019">
      <w:pPr>
        <w:tabs>
          <w:tab w:val="left" w:leader="none" w:pos="0"/>
          <w:tab w:val="left" w:leader="none" w:pos="504"/>
          <w:tab w:val="left" w:leader="none" w:pos="1656"/>
          <w:tab w:val="left" w:leader="none" w:pos="2772"/>
          <w:tab w:val="left" w:leader="none" w:pos="3960"/>
          <w:tab w:val="left" w:leader="none" w:pos="5400"/>
          <w:tab w:val="left" w:leader="none" w:pos="6264"/>
          <w:tab w:val="left" w:leader="none" w:pos="7416"/>
          <w:tab w:val="left" w:leader="none" w:pos="8568"/>
          <w:tab w:val="left" w:leader="none" w:pos="8640"/>
        </w:tabs>
        <w:rPr>
          <w:rFonts w:ascii="Arial" w:cs="Arial" w:eastAsia="Arial" w:hAnsi="Arial"/>
        </w:rPr>
      </w:pPr>
      <w:r w:rsidDel="00000000" w:rsidR="00000000" w:rsidRPr="00000000">
        <w:rPr>
          <w:rFonts w:ascii="Arial" w:cs="Arial" w:eastAsia="Arial" w:hAnsi="Arial"/>
          <w:rtl w:val="0"/>
        </w:rPr>
        <w:t xml:space="preserve">Acceptable Photo ID will be required to vote at this election.  If you do not have a photo ID you may obtain a free ID for voting from the Division of Motor Vehicles.</w:t>
      </w:r>
    </w:p>
    <w:p w:rsidR="00000000" w:rsidDel="00000000" w:rsidP="00000000" w:rsidRDefault="00000000" w:rsidRPr="00000000" w14:paraId="0000001A">
      <w:pPr>
        <w:tabs>
          <w:tab w:val="left" w:leader="none" w:pos="0"/>
          <w:tab w:val="left" w:leader="none" w:pos="504"/>
          <w:tab w:val="left" w:leader="none" w:pos="1656"/>
          <w:tab w:val="left" w:leader="none" w:pos="2772"/>
          <w:tab w:val="left" w:leader="none" w:pos="3960"/>
          <w:tab w:val="left" w:leader="none" w:pos="5400"/>
          <w:tab w:val="left" w:leader="none" w:pos="6264"/>
          <w:tab w:val="left" w:leader="none" w:pos="7416"/>
          <w:tab w:val="left" w:leader="none" w:pos="8568"/>
          <w:tab w:val="left" w:leader="none" w:pos="8640"/>
        </w:tabs>
        <w:rPr>
          <w:rFonts w:ascii="Arial" w:cs="Arial" w:eastAsia="Arial" w:hAnsi="Arial"/>
          <w:b w:val="1"/>
        </w:rPr>
      </w:pPr>
      <w:r w:rsidDel="00000000" w:rsidR="00000000" w:rsidRPr="00000000">
        <w:rPr>
          <w:rtl w:val="0"/>
        </w:rPr>
      </w:r>
    </w:p>
    <w:p w:rsidR="00000000" w:rsidDel="00000000" w:rsidP="00000000" w:rsidRDefault="00000000" w:rsidRPr="00000000" w14:paraId="0000001B">
      <w:pPr>
        <w:tabs>
          <w:tab w:val="left" w:leader="none" w:pos="0"/>
          <w:tab w:val="left" w:leader="none" w:pos="504"/>
          <w:tab w:val="left" w:leader="none" w:pos="1656"/>
          <w:tab w:val="left" w:leader="none" w:pos="2772"/>
          <w:tab w:val="left" w:leader="none" w:pos="3960"/>
          <w:tab w:val="left" w:leader="none" w:pos="5400"/>
          <w:tab w:val="left" w:leader="none" w:pos="6264"/>
          <w:tab w:val="left" w:leader="none" w:pos="7416"/>
          <w:tab w:val="left" w:leader="none" w:pos="8568"/>
          <w:tab w:val="left" w:leader="none" w:pos="8640"/>
        </w:tabs>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144"/>
          <w:tab w:val="left" w:leader="none" w:pos="1296"/>
          <w:tab w:val="left" w:leader="none" w:pos="2448"/>
          <w:tab w:val="left" w:leader="none" w:pos="3600"/>
          <w:tab w:val="left" w:leader="none" w:pos="4230"/>
          <w:tab w:val="left" w:leader="none" w:pos="5904"/>
          <w:tab w:val="left" w:leader="none" w:pos="7056"/>
          <w:tab w:val="left" w:leader="none" w:pos="8208"/>
        </w:tabs>
        <w:spacing w:line="240" w:lineRule="auto"/>
        <w:ind w:left="4230" w:hanging="4230"/>
        <w:rPr>
          <w:rFonts w:ascii="Arial" w:cs="Arial" w:eastAsia="Arial" w:hAnsi="Arial"/>
        </w:rPr>
      </w:pPr>
      <w:r w:rsidDel="00000000" w:rsidR="00000000" w:rsidRPr="00000000">
        <w:rPr>
          <w:rFonts w:ascii="Arial" w:cs="Arial" w:eastAsia="Arial" w:hAnsi="Arial"/>
          <w:rtl w:val="0"/>
        </w:rPr>
        <w:tab/>
        <w:tab/>
        <w:tab/>
        <w:tab/>
        <w:tab/>
        <w:t xml:space="preserve">Done in the Village of Marshall</w:t>
      </w:r>
    </w:p>
    <w:p w:rsidR="00000000" w:rsidDel="00000000" w:rsidP="00000000" w:rsidRDefault="00000000" w:rsidRPr="00000000" w14:paraId="0000001E">
      <w:pPr>
        <w:tabs>
          <w:tab w:val="left" w:leader="none" w:pos="144"/>
          <w:tab w:val="left" w:leader="none" w:pos="1296"/>
          <w:tab w:val="left" w:leader="none" w:pos="2448"/>
          <w:tab w:val="left" w:leader="none" w:pos="3600"/>
          <w:tab w:val="left" w:leader="none" w:pos="4230"/>
          <w:tab w:val="left" w:leader="none" w:pos="5904"/>
          <w:tab w:val="left" w:leader="none" w:pos="7056"/>
          <w:tab w:val="left" w:leader="none" w:pos="8208"/>
        </w:tabs>
        <w:spacing w:line="240" w:lineRule="auto"/>
        <w:ind w:left="4230" w:hanging="4230"/>
        <w:rPr>
          <w:rFonts w:ascii="Arial" w:cs="Arial" w:eastAsia="Arial" w:hAnsi="Arial"/>
        </w:rPr>
      </w:pPr>
      <w:r w:rsidDel="00000000" w:rsidR="00000000" w:rsidRPr="00000000">
        <w:rPr>
          <w:rFonts w:ascii="Arial" w:cs="Arial" w:eastAsia="Arial" w:hAnsi="Arial"/>
          <w:rtl w:val="0"/>
        </w:rPr>
        <w:tab/>
        <w:tab/>
        <w:tab/>
        <w:tab/>
        <w:tab/>
        <w:t xml:space="preserve">On November 6, 2025</w:t>
      </w:r>
    </w:p>
    <w:p w:rsidR="00000000" w:rsidDel="00000000" w:rsidP="00000000" w:rsidRDefault="00000000" w:rsidRPr="00000000" w14:paraId="0000001F">
      <w:pPr>
        <w:tabs>
          <w:tab w:val="left" w:leader="none" w:pos="144"/>
          <w:tab w:val="left" w:leader="none" w:pos="1296"/>
          <w:tab w:val="left" w:leader="none" w:pos="2448"/>
          <w:tab w:val="left" w:leader="none" w:pos="3600"/>
          <w:tab w:val="left" w:leader="none" w:pos="4230"/>
          <w:tab w:val="left" w:leader="none" w:pos="5904"/>
          <w:tab w:val="left" w:leader="none" w:pos="7056"/>
          <w:tab w:val="left" w:leader="none" w:pos="8208"/>
        </w:tabs>
        <w:spacing w:line="240" w:lineRule="auto"/>
        <w:ind w:left="4230" w:hanging="4230"/>
        <w:rPr>
          <w:rFonts w:ascii="Arial" w:cs="Arial" w:eastAsia="Arial" w:hAnsi="Arial"/>
        </w:rPr>
      </w:pPr>
      <w:r w:rsidDel="00000000" w:rsidR="00000000" w:rsidRPr="00000000">
        <w:rPr>
          <w:rFonts w:ascii="Arial" w:cs="Arial" w:eastAsia="Arial" w:hAnsi="Arial"/>
          <w:rtl w:val="0"/>
        </w:rPr>
        <w:tab/>
        <w:tab/>
        <w:tab/>
        <w:tab/>
        <w:tab/>
        <w:t xml:space="preserve">/S/ Staci Abrahamson - District Clerk</w:t>
      </w:r>
    </w:p>
    <w:p w:rsidR="00000000" w:rsidDel="00000000" w:rsidP="00000000" w:rsidRDefault="00000000" w:rsidRPr="00000000" w14:paraId="00000020">
      <w:pPr>
        <w:tabs>
          <w:tab w:val="left" w:leader="none" w:pos="144"/>
          <w:tab w:val="left" w:leader="none" w:pos="1296"/>
          <w:tab w:val="left" w:leader="none" w:pos="2448"/>
          <w:tab w:val="left" w:leader="none" w:pos="3600"/>
          <w:tab w:val="left" w:leader="none" w:pos="4230"/>
          <w:tab w:val="left" w:leader="none" w:pos="5904"/>
          <w:tab w:val="left" w:leader="none" w:pos="7056"/>
          <w:tab w:val="left" w:leader="none" w:pos="8208"/>
        </w:tabs>
        <w:spacing w:line="240" w:lineRule="auto"/>
        <w:ind w:left="4230" w:hanging="4230"/>
        <w:rPr>
          <w:rFonts w:ascii="Arial" w:cs="Arial" w:eastAsia="Arial" w:hAnsi="Arial"/>
        </w:rPr>
      </w:pPr>
      <w:r w:rsidDel="00000000" w:rsidR="00000000" w:rsidRPr="00000000">
        <w:rPr>
          <w:rFonts w:ascii="Arial" w:cs="Arial" w:eastAsia="Arial" w:hAnsi="Arial"/>
          <w:rtl w:val="0"/>
        </w:rPr>
        <w:t xml:space="preserve">                                                               /S/ Michele Miller - Election Clerk</w:t>
      </w:r>
    </w:p>
    <w:p w:rsidR="00000000" w:rsidDel="00000000" w:rsidP="00000000" w:rsidRDefault="00000000" w:rsidRPr="00000000" w14:paraId="00000021">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rPr>
      </w:pPr>
      <w:r w:rsidDel="00000000" w:rsidR="00000000" w:rsidRPr="00000000">
        <w:rPr>
          <w:rFonts w:ascii="Arial" w:cs="Arial" w:eastAsia="Arial" w:hAnsi="Arial"/>
          <w:rtl w:val="0"/>
        </w:rPr>
        <w:tab/>
        <w:tab/>
        <w:tab/>
        <w:tab/>
        <w:t xml:space="preserve">         PUB. The Courier Nov. 14, 2025</w:t>
      </w:r>
    </w:p>
    <w:p w:rsidR="00000000" w:rsidDel="00000000" w:rsidP="00000000" w:rsidRDefault="00000000" w:rsidRPr="00000000" w14:paraId="00000022">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3">
      <w:pPr>
        <w:tabs>
          <w:tab w:val="left" w:leader="none" w:pos="144"/>
          <w:tab w:val="left" w:leader="none" w:pos="1296"/>
          <w:tab w:val="left" w:leader="none" w:pos="2448"/>
          <w:tab w:val="left" w:leader="none" w:pos="3600"/>
          <w:tab w:val="left" w:leader="none" w:pos="4230"/>
          <w:tab w:val="left" w:leader="none" w:pos="5904"/>
          <w:tab w:val="left" w:leader="none" w:pos="7056"/>
          <w:tab w:val="left" w:leader="none" w:pos="8208"/>
        </w:tabs>
        <w:spacing w:line="240" w:lineRule="auto"/>
        <w:ind w:left="5904" w:hanging="5904"/>
        <w:rPr>
          <w:rFonts w:ascii="Arial" w:cs="Arial" w:eastAsia="Arial" w:hAnsi="Arial"/>
          <w:sz w:val="16"/>
          <w:szCs w:val="16"/>
        </w:rPr>
      </w:pPr>
      <w:r w:rsidDel="00000000" w:rsidR="00000000" w:rsidRPr="00000000">
        <w:rPr>
          <w:rFonts w:ascii="Arial" w:cs="Arial" w:eastAsia="Arial" w:hAnsi="Arial"/>
          <w:sz w:val="16"/>
          <w:szCs w:val="16"/>
          <w:rtl w:val="0"/>
        </w:rPr>
        <w:tab/>
        <w:tab/>
        <w:tab/>
        <w:tab/>
        <w:tab/>
        <w:t xml:space="preserve">_____________________________________________________</w:t>
      </w:r>
    </w:p>
    <w:p w:rsidR="00000000" w:rsidDel="00000000" w:rsidP="00000000" w:rsidRDefault="00000000" w:rsidRPr="00000000" w14:paraId="00000024">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ind w:left="5904" w:hanging="5904"/>
        <w:rPr>
          <w:rFonts w:ascii="Arial" w:cs="Arial" w:eastAsia="Arial" w:hAnsi="Arial"/>
          <w:sz w:val="16"/>
          <w:szCs w:val="16"/>
        </w:rPr>
      </w:pPr>
      <w:r w:rsidDel="00000000" w:rsidR="00000000" w:rsidRPr="00000000">
        <w:rPr>
          <w:rFonts w:ascii="Arial" w:cs="Arial" w:eastAsia="Arial" w:hAnsi="Arial"/>
          <w:sz w:val="16"/>
          <w:szCs w:val="16"/>
          <w:rtl w:val="0"/>
        </w:rPr>
        <w:tab/>
        <w:tab/>
        <w:tab/>
        <w:tab/>
        <w:tab/>
        <w:t xml:space="preserve"> (Signature of School District Clerk or Election Clerk)</w:t>
      </w:r>
    </w:p>
    <w:p w:rsidR="00000000" w:rsidDel="00000000" w:rsidP="00000000" w:rsidRDefault="00000000" w:rsidRPr="00000000" w14:paraId="00000025">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ind w:left="-720" w:right="-450" w:firstLine="0"/>
        <w:rPr>
          <w:rFonts w:ascii="Arial" w:cs="Arial" w:eastAsia="Arial" w:hAnsi="Arial"/>
        </w:rPr>
      </w:pPr>
      <w:r w:rsidDel="00000000" w:rsidR="00000000" w:rsidRPr="00000000">
        <w:rPr>
          <w:rtl w:val="0"/>
        </w:rPr>
      </w:r>
    </w:p>
    <w:p w:rsidR="00000000" w:rsidDel="00000000" w:rsidP="00000000" w:rsidRDefault="00000000" w:rsidRPr="00000000" w14:paraId="00000026">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ind w:right="-450"/>
        <w:rPr>
          <w:rFonts w:ascii="Arial" w:cs="Arial" w:eastAsia="Arial" w:hAnsi="Arial"/>
          <w:sz w:val="16"/>
          <w:szCs w:val="16"/>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Note:</w:t>
      </w:r>
      <w:r w:rsidDel="00000000" w:rsidR="00000000" w:rsidRPr="00000000">
        <w:rPr>
          <w:rFonts w:ascii="Arial" w:cs="Arial" w:eastAsia="Arial" w:hAnsi="Arial"/>
          <w:sz w:val="18"/>
          <w:szCs w:val="18"/>
          <w:rtl w:val="0"/>
        </w:rPr>
        <w:t xml:space="preserve"> The school district clerk is required to publish the Type A Notice no later than the 4</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Tuesday in November, preceding the spring election Wis. Stat. §10.06(4)(a). If a weekly paper is used for publication and is not published on Tuesdays, the notice is published in the closest preceding issue to the 4</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Tuesday in November.)</w:t>
      </w: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ind w:right="-180"/>
      <w:rPr>
        <w:rFonts w:ascii="Arial" w:cs="Arial" w:eastAsia="Arial" w:hAnsi="Arial"/>
        <w:sz w:val="16"/>
        <w:szCs w:val="16"/>
      </w:rPr>
    </w:pPr>
    <w:r w:rsidDel="00000000" w:rsidR="00000000" w:rsidRPr="00000000">
      <w:rPr>
        <w:rFonts w:ascii="Arial" w:cs="Arial" w:eastAsia="Arial" w:hAnsi="Arial"/>
        <w:b w:val="1"/>
        <w:sz w:val="16"/>
        <w:szCs w:val="16"/>
        <w:rtl w:val="0"/>
      </w:rPr>
      <w:t xml:space="preserve">Type A Notice – School District </w:t>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Rev 2021-06 | Wisconsin Elections Commission, P.O. Box 7984, Madison, WI  53707-7984 |608-261-2028 | web: elections.wisconsin.gov | email: elections@wisconsin.gov</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161925"/>
              <wp:effectExtent b="0" l="0" r="0" t="0"/>
              <wp:wrapNone/>
              <wp:docPr id="2" name=""/>
              <a:graphic>
                <a:graphicData uri="http://schemas.microsoft.com/office/word/2010/wordprocessingShape">
                  <wps:wsp>
                    <wps:cNvSpPr/>
                    <wps:cNvPr id="2" name="Shape 2"/>
                    <wps:spPr>
                      <a:xfrm>
                        <a:off x="2374200" y="3703800"/>
                        <a:ext cx="59436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16192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3125" cy="161925"/>
                      </a:xfrm>
                      <a:prstGeom prst="rect"/>
                      <a:ln/>
                    </pic:spPr>
                  </pic:pic>
                </a:graphicData>
              </a:graphic>
            </wp:anchor>
          </w:drawing>
        </mc:Fallback>
      </mc:AlternateContent>
    </w:r>
  </w:p>
  <w:p w:rsidR="00000000" w:rsidDel="00000000" w:rsidP="00000000" w:rsidRDefault="00000000" w:rsidRPr="00000000" w14:paraId="00000028">
    <w:pPr>
      <w:tabs>
        <w:tab w:val="left" w:leader="none" w:pos="144"/>
        <w:tab w:val="left" w:leader="none" w:pos="1296"/>
        <w:tab w:val="left" w:leader="none" w:pos="2448"/>
        <w:tab w:val="left" w:leader="none" w:pos="3600"/>
        <w:tab w:val="left" w:leader="none" w:pos="4752"/>
        <w:tab w:val="left" w:leader="none" w:pos="5904"/>
        <w:tab w:val="left" w:leader="none" w:pos="7056"/>
        <w:tab w:val="left" w:leader="none" w:pos="8208"/>
      </w:tabs>
      <w:spacing w:after="140" w:line="100" w:lineRule="auto"/>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pPr>
    <w:rPr>
      <w:rFonts w:ascii="Courier" w:hAnsi="Courie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dnoteText">
    <w:name w:val="endnote text"/>
    <w:basedOn w:val="Normal"/>
    <w:semiHidden w:val="1"/>
  </w:style>
  <w:style w:type="character" w:styleId="EndnoteReference">
    <w:name w:val="endnote reference"/>
    <w:semiHidden w:val="1"/>
    <w:rPr>
      <w:vertAlign w:val="superscript"/>
    </w:r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OC1">
    <w:name w:val="toc 1"/>
    <w:basedOn w:val="Normal"/>
    <w:next w:val="Normal"/>
    <w:semiHidden w:val="1"/>
    <w:pPr>
      <w:tabs>
        <w:tab w:val="right" w:leader="dot" w:pos="9360"/>
      </w:tabs>
      <w:suppressAutoHyphens w:val="1"/>
      <w:spacing w:before="480"/>
      <w:ind w:left="720" w:right="720" w:hanging="720"/>
    </w:pPr>
  </w:style>
  <w:style w:type="paragraph" w:styleId="TOC2">
    <w:name w:val="toc 2"/>
    <w:basedOn w:val="Normal"/>
    <w:next w:val="Normal"/>
    <w:semiHidden w:val="1"/>
    <w:pPr>
      <w:tabs>
        <w:tab w:val="right" w:leader="dot" w:pos="9360"/>
      </w:tabs>
      <w:suppressAutoHyphens w:val="1"/>
      <w:ind w:left="1440" w:right="720" w:hanging="720"/>
    </w:pPr>
  </w:style>
  <w:style w:type="paragraph" w:styleId="TOC3">
    <w:name w:val="toc 3"/>
    <w:basedOn w:val="Normal"/>
    <w:next w:val="Normal"/>
    <w:semiHidden w:val="1"/>
    <w:pPr>
      <w:tabs>
        <w:tab w:val="right" w:leader="dot" w:pos="9360"/>
      </w:tabs>
      <w:suppressAutoHyphens w:val="1"/>
      <w:ind w:left="2160" w:right="720" w:hanging="720"/>
    </w:pPr>
  </w:style>
  <w:style w:type="paragraph" w:styleId="TOC4">
    <w:name w:val="toc 4"/>
    <w:basedOn w:val="Normal"/>
    <w:next w:val="Normal"/>
    <w:semiHidden w:val="1"/>
    <w:pPr>
      <w:tabs>
        <w:tab w:val="right" w:leader="dot" w:pos="9360"/>
      </w:tabs>
      <w:suppressAutoHyphens w:val="1"/>
      <w:ind w:left="2880" w:right="720" w:hanging="720"/>
    </w:pPr>
  </w:style>
  <w:style w:type="paragraph" w:styleId="TOC5">
    <w:name w:val="toc 5"/>
    <w:basedOn w:val="Normal"/>
    <w:next w:val="Normal"/>
    <w:semiHidden w:val="1"/>
    <w:pPr>
      <w:tabs>
        <w:tab w:val="right" w:leader="dot" w:pos="9360"/>
      </w:tabs>
      <w:suppressAutoHyphens w:val="1"/>
      <w:ind w:left="3600" w:right="720" w:hanging="720"/>
    </w:pPr>
  </w:style>
  <w:style w:type="paragraph" w:styleId="TOC6">
    <w:name w:val="toc 6"/>
    <w:basedOn w:val="Normal"/>
    <w:next w:val="Normal"/>
    <w:semiHidden w:val="1"/>
    <w:pPr>
      <w:tabs>
        <w:tab w:val="right" w:pos="9360"/>
      </w:tabs>
      <w:suppressAutoHyphens w:val="1"/>
      <w:ind w:left="720" w:hanging="720"/>
    </w:pPr>
  </w:style>
  <w:style w:type="paragraph" w:styleId="TOC7">
    <w:name w:val="toc 7"/>
    <w:basedOn w:val="Normal"/>
    <w:next w:val="Normal"/>
    <w:semiHidden w:val="1"/>
    <w:pPr>
      <w:suppressAutoHyphens w:val="1"/>
      <w:ind w:left="720" w:hanging="720"/>
    </w:pPr>
  </w:style>
  <w:style w:type="paragraph" w:styleId="TOC8">
    <w:name w:val="toc 8"/>
    <w:basedOn w:val="Normal"/>
    <w:next w:val="Normal"/>
    <w:semiHidden w:val="1"/>
    <w:pPr>
      <w:tabs>
        <w:tab w:val="right" w:pos="9360"/>
      </w:tabs>
      <w:suppressAutoHyphens w:val="1"/>
      <w:ind w:left="720" w:hanging="720"/>
    </w:pPr>
  </w:style>
  <w:style w:type="paragraph" w:styleId="TOC9">
    <w:name w:val="toc 9"/>
    <w:basedOn w:val="Normal"/>
    <w:next w:val="Normal"/>
    <w:semiHidden w:val="1"/>
    <w:pPr>
      <w:tabs>
        <w:tab w:val="right" w:leader="dot" w:pos="9360"/>
      </w:tabs>
      <w:suppressAutoHyphens w:val="1"/>
      <w:ind w:left="720" w:hanging="720"/>
    </w:pPr>
  </w:style>
  <w:style w:type="paragraph" w:styleId="Index1">
    <w:name w:val="index 1"/>
    <w:basedOn w:val="Normal"/>
    <w:next w:val="Normal"/>
    <w:semiHidden w:val="1"/>
    <w:pPr>
      <w:tabs>
        <w:tab w:val="right" w:leader="dot" w:pos="9360"/>
      </w:tabs>
      <w:suppressAutoHyphens w:val="1"/>
      <w:ind w:left="1440" w:right="720" w:hanging="1440"/>
    </w:pPr>
  </w:style>
  <w:style w:type="paragraph" w:styleId="Index2">
    <w:name w:val="index 2"/>
    <w:basedOn w:val="Normal"/>
    <w:next w:val="Normal"/>
    <w:semiHidden w:val="1"/>
    <w:pPr>
      <w:tabs>
        <w:tab w:val="right" w:leader="dot" w:pos="9360"/>
      </w:tabs>
      <w:suppressAutoHyphens w:val="1"/>
      <w:ind w:left="1440" w:right="720" w:hanging="720"/>
    </w:pPr>
  </w:style>
  <w:style w:type="paragraph" w:styleId="TOAHeading">
    <w:name w:val="toa heading"/>
    <w:basedOn w:val="Normal"/>
    <w:next w:val="Normal"/>
    <w:semiHidden w:val="1"/>
    <w:pPr>
      <w:tabs>
        <w:tab w:val="right" w:pos="9360"/>
      </w:tabs>
      <w:suppressAutoHyphens w:val="1"/>
    </w:pPr>
  </w:style>
  <w:style w:type="paragraph" w:styleId="Caption">
    <w:name w:val="caption"/>
    <w:basedOn w:val="Normal"/>
    <w:next w:val="Normal"/>
    <w:qFormat w:val="1"/>
  </w:style>
  <w:style w:type="character" w:styleId="EquationCaption" w:customStyle="1">
    <w:name w:val="_Equation Caption"/>
  </w:style>
  <w:style w:type="character" w:styleId="EmailStyle33" w:customStyle="1">
    <w:name w:val="EmailStyle33"/>
    <w:semiHidden w:val="1"/>
    <w:rsid w:val="00531B63"/>
    <w:rPr>
      <w:rFonts w:ascii="Arial" w:cs="Arial" w:hAnsi="Arial"/>
      <w:color w:val="auto"/>
      <w:sz w:val="20"/>
      <w:szCs w:val="20"/>
    </w:rPr>
  </w:style>
  <w:style w:type="paragraph" w:styleId="Header">
    <w:name w:val="header"/>
    <w:basedOn w:val="Normal"/>
    <w:link w:val="HeaderChar"/>
    <w:rsid w:val="00245BDE"/>
    <w:pPr>
      <w:tabs>
        <w:tab w:val="center" w:pos="4680"/>
        <w:tab w:val="right" w:pos="9360"/>
      </w:tabs>
    </w:pPr>
  </w:style>
  <w:style w:type="character" w:styleId="HeaderChar" w:customStyle="1">
    <w:name w:val="Header Char"/>
    <w:link w:val="Header"/>
    <w:rsid w:val="00245BDE"/>
    <w:rPr>
      <w:rFonts w:ascii="Courier" w:hAnsi="Courier"/>
      <w:sz w:val="24"/>
    </w:rPr>
  </w:style>
  <w:style w:type="paragraph" w:styleId="Footer">
    <w:name w:val="footer"/>
    <w:basedOn w:val="Normal"/>
    <w:link w:val="FooterChar"/>
    <w:uiPriority w:val="99"/>
    <w:rsid w:val="00245BDE"/>
    <w:pPr>
      <w:tabs>
        <w:tab w:val="center" w:pos="4680"/>
        <w:tab w:val="right" w:pos="9360"/>
      </w:tabs>
    </w:pPr>
  </w:style>
  <w:style w:type="character" w:styleId="FooterChar" w:customStyle="1">
    <w:name w:val="Footer Char"/>
    <w:link w:val="Footer"/>
    <w:uiPriority w:val="99"/>
    <w:rsid w:val="00245BDE"/>
    <w:rPr>
      <w:rFonts w:ascii="Courier" w:hAnsi="Courier"/>
      <w:sz w:val="24"/>
    </w:rPr>
  </w:style>
  <w:style w:type="character" w:styleId="CommentReference">
    <w:name w:val="annotation reference"/>
    <w:rsid w:val="00B87DF8"/>
    <w:rPr>
      <w:sz w:val="16"/>
      <w:szCs w:val="16"/>
    </w:rPr>
  </w:style>
  <w:style w:type="paragraph" w:styleId="CommentText">
    <w:name w:val="annotation text"/>
    <w:basedOn w:val="Normal"/>
    <w:link w:val="CommentTextChar"/>
    <w:rsid w:val="00B87DF8"/>
    <w:rPr>
      <w:sz w:val="20"/>
    </w:rPr>
  </w:style>
  <w:style w:type="character" w:styleId="CommentTextChar" w:customStyle="1">
    <w:name w:val="Comment Text Char"/>
    <w:link w:val="CommentText"/>
    <w:rsid w:val="00B87DF8"/>
    <w:rPr>
      <w:rFonts w:ascii="Courier" w:hAnsi="Courier"/>
    </w:rPr>
  </w:style>
  <w:style w:type="paragraph" w:styleId="CommentSubject">
    <w:name w:val="annotation subject"/>
    <w:basedOn w:val="CommentText"/>
    <w:next w:val="CommentText"/>
    <w:link w:val="CommentSubjectChar"/>
    <w:rsid w:val="00B87DF8"/>
    <w:rPr>
      <w:b w:val="1"/>
      <w:bCs w:val="1"/>
    </w:rPr>
  </w:style>
  <w:style w:type="character" w:styleId="CommentSubjectChar" w:customStyle="1">
    <w:name w:val="Comment Subject Char"/>
    <w:link w:val="CommentSubject"/>
    <w:rsid w:val="00B87DF8"/>
    <w:rPr>
      <w:rFonts w:ascii="Courier" w:hAnsi="Courie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MCxU3oOhF+IVK7Zs5bw/JyBw==">CgMxLjA4AHIhMXFOLXdjT2w3bHFOaC1tN21oVzVhcDBzVDcwR2sxWnJJ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2023-10-23T20:09:00Z</dcterms:created>
  <dc:creator>Info-Tech Services</dc:creator>
</cp:coreProperties>
</file>